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E2E2" w14:textId="11E63DA0" w:rsidR="004C6403" w:rsidRPr="003C5C60" w:rsidRDefault="00317AD5" w:rsidP="00A1296F">
      <w:pPr>
        <w:keepNext/>
        <w:pBdr>
          <w:top w:val="single" w:sz="4" w:space="1" w:color="auto"/>
          <w:left w:val="single" w:sz="4" w:space="4" w:color="auto"/>
          <w:bottom w:val="single" w:sz="4" w:space="1" w:color="auto"/>
          <w:right w:val="single" w:sz="4" w:space="4" w:color="auto"/>
        </w:pBdr>
        <w:shd w:val="clear" w:color="auto" w:fill="FFFFCC"/>
        <w:jc w:val="center"/>
        <w:outlineLvl w:val="0"/>
        <w:rPr>
          <w:b/>
        </w:rPr>
      </w:pPr>
      <w:bookmarkStart w:id="0" w:name="_Hlk188256298"/>
      <w:r>
        <w:rPr>
          <w:rFonts w:ascii="Univerza Sans" w:hAnsi="Univerza Sans" w:cs="Arial"/>
          <w:b/>
          <w:bCs/>
          <w:color w:val="000000"/>
          <w:szCs w:val="18"/>
          <w:lang w:eastAsia="zh-CN"/>
        </w:rPr>
        <w:t>T</w:t>
      </w:r>
      <w:r w:rsidR="004C6403" w:rsidRPr="00412292">
        <w:rPr>
          <w:rFonts w:ascii="Univerza Sans" w:hAnsi="Univerza Sans" w:cs="Arial"/>
          <w:b/>
          <w:bCs/>
          <w:color w:val="000000"/>
          <w:szCs w:val="18"/>
          <w:lang w:eastAsia="zh-CN"/>
        </w:rPr>
        <w:t>EHNIČNE SPECIFIKACIJE</w:t>
      </w:r>
      <w:bookmarkEnd w:id="0"/>
    </w:p>
    <w:p w14:paraId="6205E293" w14:textId="77777777" w:rsidR="004C6403" w:rsidRPr="005934CE" w:rsidRDefault="004C6403" w:rsidP="00A1296F">
      <w:pPr>
        <w:spacing w:line="240" w:lineRule="auto"/>
        <w:ind w:left="114"/>
        <w:jc w:val="both"/>
        <w:rPr>
          <w:rFonts w:ascii="Univerza Sans" w:eastAsia="Garamond" w:hAnsi="Univerza Sans"/>
          <w:spacing w:val="-1"/>
          <w:szCs w:val="18"/>
        </w:rPr>
      </w:pPr>
    </w:p>
    <w:p w14:paraId="16D1FF84" w14:textId="77777777" w:rsidR="004C6403" w:rsidRDefault="004C6403" w:rsidP="00A1296F">
      <w:pPr>
        <w:tabs>
          <w:tab w:val="left" w:pos="834"/>
        </w:tabs>
        <w:spacing w:line="240" w:lineRule="auto"/>
        <w:jc w:val="both"/>
        <w:rPr>
          <w:rFonts w:ascii="Univerza Sans" w:eastAsia="Garamond" w:hAnsi="Univerza Sans"/>
          <w:spacing w:val="-1"/>
          <w:szCs w:val="18"/>
        </w:rPr>
      </w:pPr>
    </w:p>
    <w:p w14:paraId="114423D4" w14:textId="168456A0" w:rsidR="004C6403" w:rsidRPr="003C5C60" w:rsidRDefault="003F49D8" w:rsidP="00A1296F">
      <w:pPr>
        <w:keepNext/>
        <w:pBdr>
          <w:top w:val="single" w:sz="4" w:space="1" w:color="auto"/>
          <w:left w:val="single" w:sz="4" w:space="4" w:color="auto"/>
          <w:bottom w:val="single" w:sz="4" w:space="1" w:color="auto"/>
          <w:right w:val="single" w:sz="4" w:space="4" w:color="auto"/>
        </w:pBdr>
        <w:shd w:val="clear" w:color="auto" w:fill="FFFFCC"/>
        <w:jc w:val="center"/>
        <w:outlineLvl w:val="0"/>
        <w:rPr>
          <w:b/>
        </w:rPr>
      </w:pPr>
      <w:r>
        <w:rPr>
          <w:rFonts w:ascii="Univerza Sans" w:eastAsia="Calibri" w:hAnsi="Univerza Sans"/>
          <w:b/>
          <w:spacing w:val="-1"/>
          <w:szCs w:val="18"/>
        </w:rPr>
        <w:t xml:space="preserve">Visokozmogljivi pretočni </w:t>
      </w:r>
      <w:proofErr w:type="spellStart"/>
      <w:r>
        <w:rPr>
          <w:rFonts w:ascii="Univerza Sans" w:eastAsia="Calibri" w:hAnsi="Univerza Sans"/>
          <w:b/>
          <w:spacing w:val="-1"/>
          <w:szCs w:val="18"/>
        </w:rPr>
        <w:t>citometer</w:t>
      </w:r>
      <w:proofErr w:type="spellEnd"/>
      <w:r>
        <w:rPr>
          <w:rFonts w:ascii="Univerza Sans" w:eastAsia="Calibri" w:hAnsi="Univerza Sans"/>
          <w:b/>
          <w:spacing w:val="-1"/>
          <w:szCs w:val="18"/>
        </w:rPr>
        <w:t xml:space="preserve"> s sočasnim zajemanjem slike</w:t>
      </w:r>
    </w:p>
    <w:p w14:paraId="7E1F2A51" w14:textId="77777777" w:rsidR="004C6403" w:rsidRDefault="004C6403" w:rsidP="00A1296F">
      <w:pPr>
        <w:spacing w:before="12" w:line="240" w:lineRule="auto"/>
        <w:ind w:left="230"/>
        <w:jc w:val="both"/>
        <w:rPr>
          <w:rFonts w:ascii="Univerza Sans" w:eastAsia="Garamond" w:hAnsi="Univerza Sans"/>
          <w:szCs w:val="18"/>
        </w:rPr>
      </w:pPr>
    </w:p>
    <w:p w14:paraId="0CA76F5F" w14:textId="596A17EA" w:rsidR="004C6403" w:rsidRPr="00EF4B81" w:rsidRDefault="00A1296F" w:rsidP="008A3CF1">
      <w:pPr>
        <w:spacing w:line="288" w:lineRule="auto"/>
        <w:ind w:left="114"/>
        <w:jc w:val="both"/>
        <w:rPr>
          <w:rFonts w:ascii="Univerza Sans" w:eastAsia="Garamond" w:hAnsi="Univerza Sans"/>
          <w:spacing w:val="-1"/>
          <w:szCs w:val="18"/>
        </w:rPr>
      </w:pPr>
      <w:bookmarkStart w:id="1" w:name="_Hlk222131271"/>
      <w:r>
        <w:rPr>
          <w:rFonts w:ascii="Univerza Sans" w:eastAsia="Garamond" w:hAnsi="Univerza Sans"/>
          <w:spacing w:val="-1"/>
          <w:szCs w:val="18"/>
        </w:rPr>
        <w:t>Oprema</w:t>
      </w:r>
      <w:r w:rsidR="004C6403">
        <w:rPr>
          <w:rFonts w:ascii="Univerza Sans" w:eastAsia="Garamond" w:hAnsi="Univerza Sans"/>
          <w:spacing w:val="-1"/>
          <w:szCs w:val="18"/>
        </w:rPr>
        <w:t xml:space="preserve"> mora </w:t>
      </w:r>
      <w:r>
        <w:rPr>
          <w:rFonts w:ascii="Univerza Sans" w:eastAsia="Garamond" w:hAnsi="Univerza Sans"/>
          <w:spacing w:val="-1"/>
          <w:szCs w:val="18"/>
        </w:rPr>
        <w:t xml:space="preserve">omogočati oz. vsebovati </w:t>
      </w:r>
      <w:r w:rsidR="004C6403">
        <w:rPr>
          <w:rFonts w:ascii="Univerza Sans" w:eastAsia="Garamond" w:hAnsi="Univerza Sans"/>
          <w:spacing w:val="-1"/>
          <w:szCs w:val="18"/>
        </w:rPr>
        <w:t>m</w:t>
      </w:r>
      <w:r w:rsidR="004C6403" w:rsidRPr="008F48F2">
        <w:rPr>
          <w:rFonts w:ascii="Univerza Sans" w:eastAsia="Garamond" w:hAnsi="Univerza Sans"/>
          <w:spacing w:val="-1"/>
          <w:szCs w:val="18"/>
        </w:rPr>
        <w:t>inimalne tehnične specifikacije ali boljše</w:t>
      </w:r>
      <w:bookmarkEnd w:id="1"/>
      <w:r w:rsidR="004C6403">
        <w:rPr>
          <w:rFonts w:ascii="Univerza Sans" w:eastAsia="Garamond" w:hAnsi="Univerza Sans"/>
          <w:spacing w:val="-1"/>
          <w:szCs w:val="18"/>
        </w:rPr>
        <w:t>:</w:t>
      </w:r>
    </w:p>
    <w:p w14:paraId="0E68526D" w14:textId="77777777" w:rsidR="004C6403" w:rsidRDefault="004C6403" w:rsidP="008A3CF1">
      <w:pPr>
        <w:spacing w:before="12" w:line="288" w:lineRule="auto"/>
        <w:ind w:left="230"/>
        <w:jc w:val="both"/>
        <w:rPr>
          <w:rFonts w:ascii="Univerza Sans" w:eastAsia="Calibri" w:hAnsi="Univerza Sans"/>
          <w:spacing w:val="-1"/>
          <w:szCs w:val="18"/>
          <w:u w:val="single"/>
        </w:rPr>
      </w:pPr>
    </w:p>
    <w:p w14:paraId="6EA9C977" w14:textId="4D02E393"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 xml:space="preserve">Minimalno 4 laserji za vzbujanje fluorescence pri valovnih dolžinah 405 </w:t>
      </w:r>
      <w:proofErr w:type="spellStart"/>
      <w:r w:rsidRPr="003F49D8">
        <w:rPr>
          <w:rFonts w:ascii="Univerza Sans" w:eastAsia="Garamond" w:hAnsi="Univerza Sans"/>
          <w:spacing w:val="-1"/>
          <w:szCs w:val="18"/>
        </w:rPr>
        <w:t>nm</w:t>
      </w:r>
      <w:proofErr w:type="spellEnd"/>
      <w:r w:rsidRPr="003F49D8">
        <w:rPr>
          <w:rFonts w:ascii="Univerza Sans" w:eastAsia="Garamond" w:hAnsi="Univerza Sans"/>
          <w:spacing w:val="-1"/>
          <w:szCs w:val="18"/>
        </w:rPr>
        <w:t xml:space="preserve">, 488 </w:t>
      </w:r>
      <w:proofErr w:type="spellStart"/>
      <w:r w:rsidRPr="003F49D8">
        <w:rPr>
          <w:rFonts w:ascii="Univerza Sans" w:eastAsia="Garamond" w:hAnsi="Univerza Sans"/>
          <w:spacing w:val="-1"/>
          <w:szCs w:val="18"/>
        </w:rPr>
        <w:t>nm</w:t>
      </w:r>
      <w:proofErr w:type="spellEnd"/>
      <w:r w:rsidRPr="003F49D8">
        <w:rPr>
          <w:rFonts w:ascii="Univerza Sans" w:eastAsia="Garamond" w:hAnsi="Univerza Sans"/>
          <w:spacing w:val="-1"/>
          <w:szCs w:val="18"/>
        </w:rPr>
        <w:t xml:space="preserve">, 561 </w:t>
      </w:r>
      <w:proofErr w:type="spellStart"/>
      <w:r w:rsidRPr="003F49D8">
        <w:rPr>
          <w:rFonts w:ascii="Univerza Sans" w:eastAsia="Garamond" w:hAnsi="Univerza Sans"/>
          <w:spacing w:val="-1"/>
          <w:szCs w:val="18"/>
        </w:rPr>
        <w:t>nm</w:t>
      </w:r>
      <w:proofErr w:type="spellEnd"/>
      <w:r w:rsidRPr="003F49D8">
        <w:rPr>
          <w:rFonts w:ascii="Univerza Sans" w:eastAsia="Garamond" w:hAnsi="Univerza Sans"/>
          <w:spacing w:val="-1"/>
          <w:szCs w:val="18"/>
        </w:rPr>
        <w:t xml:space="preserve"> in 640±5 </w:t>
      </w:r>
      <w:proofErr w:type="spellStart"/>
      <w:r w:rsidRPr="003F49D8">
        <w:rPr>
          <w:rFonts w:ascii="Univerza Sans" w:eastAsia="Garamond" w:hAnsi="Univerza Sans"/>
          <w:spacing w:val="-1"/>
          <w:szCs w:val="18"/>
        </w:rPr>
        <w:t>nm</w:t>
      </w:r>
      <w:proofErr w:type="spellEnd"/>
      <w:r w:rsidR="009D0001">
        <w:rPr>
          <w:rFonts w:ascii="Univerza Sans" w:eastAsia="Garamond" w:hAnsi="Univerza Sans"/>
          <w:spacing w:val="-1"/>
          <w:szCs w:val="18"/>
        </w:rPr>
        <w:t>;</w:t>
      </w:r>
    </w:p>
    <w:p w14:paraId="02A2BFFD" w14:textId="6F6B0446"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Fluorescenčna občutljivost največ 30 MESF</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38ABF3CC" w14:textId="1C0A6105"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Podpira sočasen zajem vsaj štirih fluorescenčnih kanalov</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37B4BD5E" w14:textId="6C4B33AD"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 xml:space="preserve">Podpira najmanj zaznavanje naslednjih </w:t>
      </w:r>
      <w:proofErr w:type="spellStart"/>
      <w:r w:rsidRPr="003F49D8">
        <w:rPr>
          <w:rFonts w:ascii="Univerza Sans" w:eastAsia="Garamond" w:hAnsi="Univerza Sans"/>
          <w:spacing w:val="-1"/>
          <w:szCs w:val="18"/>
        </w:rPr>
        <w:t>fluorokromov</w:t>
      </w:r>
      <w:proofErr w:type="spellEnd"/>
      <w:r w:rsidRPr="003F49D8">
        <w:rPr>
          <w:rFonts w:ascii="Univerza Sans" w:eastAsia="Garamond" w:hAnsi="Univerza Sans"/>
          <w:spacing w:val="-1"/>
          <w:szCs w:val="18"/>
        </w:rPr>
        <w:t xml:space="preserve">: DAPI, FITC, GFP, Syto9, CFP, BFP, YFP, </w:t>
      </w:r>
      <w:proofErr w:type="spellStart"/>
      <w:r w:rsidRPr="003F49D8">
        <w:rPr>
          <w:rFonts w:ascii="Univerza Sans" w:eastAsia="Garamond" w:hAnsi="Univerza Sans"/>
          <w:spacing w:val="-1"/>
          <w:szCs w:val="18"/>
        </w:rPr>
        <w:t>mKate</w:t>
      </w:r>
      <w:proofErr w:type="spellEnd"/>
      <w:r w:rsidRPr="003F49D8">
        <w:rPr>
          <w:rFonts w:ascii="Univerza Sans" w:eastAsia="Garamond" w:hAnsi="Univerza Sans"/>
          <w:spacing w:val="-1"/>
          <w:szCs w:val="18"/>
        </w:rPr>
        <w:t xml:space="preserve">, </w:t>
      </w:r>
      <w:proofErr w:type="spellStart"/>
      <w:r w:rsidRPr="003F49D8">
        <w:rPr>
          <w:rFonts w:ascii="Univerza Sans" w:eastAsia="Garamond" w:hAnsi="Univerza Sans"/>
          <w:spacing w:val="-1"/>
          <w:szCs w:val="18"/>
        </w:rPr>
        <w:t>mCherry</w:t>
      </w:r>
      <w:proofErr w:type="spellEnd"/>
      <w:r w:rsidRPr="003F49D8">
        <w:rPr>
          <w:rFonts w:ascii="Univerza Sans" w:eastAsia="Garamond" w:hAnsi="Univerza Sans"/>
          <w:spacing w:val="-1"/>
          <w:szCs w:val="18"/>
        </w:rPr>
        <w:t>, PI, FM 4-64, DiOC6</w:t>
      </w:r>
      <w:r w:rsidR="009D0001">
        <w:rPr>
          <w:rFonts w:ascii="Univerza Sans" w:eastAsia="Garamond" w:hAnsi="Univerza Sans"/>
          <w:spacing w:val="-1"/>
          <w:szCs w:val="18"/>
        </w:rPr>
        <w:t>;</w:t>
      </w:r>
    </w:p>
    <w:p w14:paraId="2BD18AFA" w14:textId="54701E67"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Možnost opazovanja fluorescenčnih prob z emisijo v NIR območju</w:t>
      </w:r>
      <w:r w:rsidR="009D0001">
        <w:rPr>
          <w:rFonts w:ascii="Univerza Sans" w:eastAsia="Garamond" w:hAnsi="Univerza Sans"/>
          <w:spacing w:val="-1"/>
          <w:szCs w:val="18"/>
        </w:rPr>
        <w:t>;</w:t>
      </w:r>
    </w:p>
    <w:p w14:paraId="20CD6BC5" w14:textId="53A24A25"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 xml:space="preserve">Minimalna velikost delcev, ki se lahko </w:t>
      </w:r>
      <w:proofErr w:type="spellStart"/>
      <w:r w:rsidRPr="003F49D8">
        <w:rPr>
          <w:rFonts w:ascii="Univerza Sans" w:eastAsia="Garamond" w:hAnsi="Univerza Sans"/>
          <w:spacing w:val="-1"/>
          <w:szCs w:val="18"/>
        </w:rPr>
        <w:t>detektira</w:t>
      </w:r>
      <w:proofErr w:type="spellEnd"/>
      <w:r w:rsidRPr="003F49D8">
        <w:rPr>
          <w:rFonts w:ascii="Univerza Sans" w:eastAsia="Garamond" w:hAnsi="Univerza Sans"/>
          <w:spacing w:val="-1"/>
          <w:szCs w:val="18"/>
        </w:rPr>
        <w:t xml:space="preserve"> 100 </w:t>
      </w:r>
      <w:proofErr w:type="spellStart"/>
      <w:r w:rsidRPr="003F49D8">
        <w:rPr>
          <w:rFonts w:ascii="Univerza Sans" w:eastAsia="Garamond" w:hAnsi="Univerza Sans"/>
          <w:spacing w:val="-1"/>
          <w:szCs w:val="18"/>
        </w:rPr>
        <w:t>nm</w:t>
      </w:r>
      <w:proofErr w:type="spellEnd"/>
      <w:r w:rsidRPr="003F49D8">
        <w:rPr>
          <w:rFonts w:ascii="Univerza Sans" w:eastAsia="Garamond" w:hAnsi="Univerza Sans"/>
          <w:spacing w:val="-1"/>
          <w:szCs w:val="18"/>
        </w:rPr>
        <w:t xml:space="preserve"> ali manj</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03AC1AF8" w14:textId="610338AE"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Mora imeti kanal občutljiv na velikost delcev in kanal za stransko sipanje svetlobe (SSC)</w:t>
      </w:r>
      <w:r w:rsidR="009D0001" w:rsidRPr="009D0001">
        <w:rPr>
          <w:rFonts w:ascii="Univerza Sans" w:eastAsia="Garamond" w:hAnsi="Univerza Sans"/>
          <w:spacing w:val="-1"/>
          <w:szCs w:val="18"/>
        </w:rPr>
        <w:t xml:space="preserve"> </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7C934A9F" w14:textId="2315565D"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Možnost vizualizacije posameznega dogodka z zajemanjem slike</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39A2AE3F" w14:textId="6353DB6A"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Hitrost zajemanja slik najmanj 5000 celic/sekundo</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310383B9" w14:textId="2D7457AA"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Vidno polje najmanj 70 x 70 µm2</w:t>
      </w:r>
      <w:r w:rsidR="009D0001">
        <w:rPr>
          <w:rFonts w:ascii="Univerza Sans" w:eastAsia="Garamond" w:hAnsi="Univerza Sans"/>
          <w:spacing w:val="-1"/>
          <w:szCs w:val="18"/>
        </w:rPr>
        <w:t>;</w:t>
      </w:r>
    </w:p>
    <w:p w14:paraId="6EE12C11" w14:textId="7CB456D6"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Vsaj 10-bitni dinamični razpon kamere</w:t>
      </w:r>
      <w:r w:rsidR="009D0001">
        <w:rPr>
          <w:rFonts w:ascii="Univerza Sans" w:eastAsia="Garamond" w:hAnsi="Univerza Sans"/>
          <w:spacing w:val="-1"/>
          <w:szCs w:val="18"/>
        </w:rPr>
        <w:t>;</w:t>
      </w:r>
    </w:p>
    <w:p w14:paraId="4F647C8A" w14:textId="5DF2D08F"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Optična resolucija slike manj ali enako kot 0,6 µm</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5D0A976B" w14:textId="1AF902F2"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Programska oprema za krmiljenje in analizo slik, ločena ali podvojena, tako, da se da analizo delati na ločenem računalniku</w:t>
      </w:r>
      <w:r w:rsidR="009D0001">
        <w:rPr>
          <w:rFonts w:ascii="Univerza Sans" w:eastAsia="Garamond" w:hAnsi="Univerza Sans"/>
          <w:spacing w:val="-1"/>
          <w:szCs w:val="18"/>
        </w:rPr>
        <w:t>;</w:t>
      </w:r>
    </w:p>
    <w:p w14:paraId="7A5FC32D" w14:textId="775BE1F9"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Vključuje možnost korekcije s pomočjo spektralne kompenzacije</w:t>
      </w:r>
      <w:r w:rsidR="009D0001">
        <w:rPr>
          <w:rFonts w:ascii="Univerza Sans" w:eastAsia="Garamond" w:hAnsi="Univerza Sans"/>
          <w:spacing w:val="-1"/>
          <w:szCs w:val="18"/>
        </w:rPr>
        <w:t>;</w:t>
      </w:r>
    </w:p>
    <w:p w14:paraId="46CF9759" w14:textId="65DA00C1"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 xml:space="preserve">Namizna izvedba pretočnega </w:t>
      </w:r>
      <w:proofErr w:type="spellStart"/>
      <w:r w:rsidRPr="003F49D8">
        <w:rPr>
          <w:rFonts w:ascii="Univerza Sans" w:eastAsia="Garamond" w:hAnsi="Univerza Sans"/>
          <w:spacing w:val="-1"/>
          <w:szCs w:val="18"/>
        </w:rPr>
        <w:t>citometra</w:t>
      </w:r>
      <w:proofErr w:type="spellEnd"/>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24EE10DE" w14:textId="778FE1E5" w:rsidR="003F49D8" w:rsidRPr="003F49D8"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3F49D8">
        <w:rPr>
          <w:rFonts w:ascii="Univerza Sans" w:eastAsia="Garamond" w:hAnsi="Univerza Sans"/>
          <w:spacing w:val="-1"/>
          <w:szCs w:val="18"/>
        </w:rPr>
        <w:t>Posode za nosilno tekočino in odpad integrirane v ohišje naprave</w:t>
      </w:r>
      <w:r w:rsidR="009D0001">
        <w:rPr>
          <w:rFonts w:ascii="Univerza Sans" w:eastAsia="Garamond" w:hAnsi="Univerza Sans"/>
          <w:spacing w:val="-1"/>
          <w:szCs w:val="18"/>
        </w:rPr>
        <w:t>;</w:t>
      </w:r>
      <w:r w:rsidRPr="003F49D8">
        <w:rPr>
          <w:rFonts w:ascii="Univerza Sans" w:eastAsia="Garamond" w:hAnsi="Univerza Sans"/>
          <w:spacing w:val="-1"/>
          <w:szCs w:val="18"/>
        </w:rPr>
        <w:t xml:space="preserve"> </w:t>
      </w:r>
    </w:p>
    <w:p w14:paraId="01B879E1" w14:textId="5538C951" w:rsidR="007A36C9" w:rsidRPr="007A36C9" w:rsidRDefault="003F49D8" w:rsidP="003F49D8">
      <w:pPr>
        <w:widowControl w:val="0"/>
        <w:numPr>
          <w:ilvl w:val="0"/>
          <w:numId w:val="68"/>
        </w:numPr>
        <w:tabs>
          <w:tab w:val="clear" w:pos="198"/>
          <w:tab w:val="clear" w:pos="397"/>
          <w:tab w:val="clear" w:pos="595"/>
          <w:tab w:val="clear" w:pos="794"/>
          <w:tab w:val="clear" w:pos="5103"/>
          <w:tab w:val="left" w:pos="834"/>
        </w:tabs>
        <w:spacing w:line="288" w:lineRule="auto"/>
        <w:jc w:val="both"/>
      </w:pPr>
      <w:r w:rsidRPr="003F49D8">
        <w:rPr>
          <w:rFonts w:ascii="Univerza Sans" w:eastAsia="Garamond" w:hAnsi="Univerza Sans"/>
          <w:spacing w:val="-1"/>
          <w:szCs w:val="18"/>
        </w:rPr>
        <w:t xml:space="preserve">Možnost priprave in analize vzorcev vsaj v </w:t>
      </w:r>
      <w:proofErr w:type="spellStart"/>
      <w:r w:rsidRPr="003F49D8">
        <w:rPr>
          <w:rFonts w:ascii="Univerza Sans" w:eastAsia="Garamond" w:hAnsi="Univerza Sans"/>
          <w:spacing w:val="-1"/>
          <w:szCs w:val="18"/>
        </w:rPr>
        <w:t>mikrocentrifugirkah</w:t>
      </w:r>
      <w:proofErr w:type="spellEnd"/>
      <w:r w:rsidRPr="003F49D8">
        <w:rPr>
          <w:rFonts w:ascii="Univerza Sans" w:eastAsia="Garamond" w:hAnsi="Univerza Sans"/>
          <w:spacing w:val="-1"/>
          <w:szCs w:val="18"/>
        </w:rPr>
        <w:t xml:space="preserve"> in </w:t>
      </w:r>
      <w:proofErr w:type="spellStart"/>
      <w:r w:rsidRPr="003F49D8">
        <w:rPr>
          <w:rFonts w:ascii="Univerza Sans" w:eastAsia="Garamond" w:hAnsi="Univerza Sans"/>
          <w:spacing w:val="-1"/>
          <w:szCs w:val="18"/>
        </w:rPr>
        <w:t>mikrotitrskih</w:t>
      </w:r>
      <w:proofErr w:type="spellEnd"/>
      <w:r w:rsidRPr="003F49D8">
        <w:rPr>
          <w:rFonts w:ascii="Univerza Sans" w:eastAsia="Garamond" w:hAnsi="Univerza Sans"/>
          <w:spacing w:val="-1"/>
          <w:szCs w:val="18"/>
        </w:rPr>
        <w:t xml:space="preserve"> ploščicah s 96-timi jamicami</w:t>
      </w:r>
      <w:r w:rsidR="009D0001">
        <w:rPr>
          <w:rFonts w:ascii="Univerza Sans" w:eastAsia="Garamond" w:hAnsi="Univerza Sans"/>
          <w:spacing w:val="-1"/>
          <w:szCs w:val="18"/>
        </w:rPr>
        <w:t>.</w:t>
      </w:r>
    </w:p>
    <w:p w14:paraId="1F807807" w14:textId="77777777" w:rsidR="00811A6D" w:rsidRPr="004C6403" w:rsidRDefault="00811A6D" w:rsidP="00A1296F">
      <w:pPr>
        <w:jc w:val="both"/>
      </w:pPr>
    </w:p>
    <w:sectPr w:rsidR="00811A6D" w:rsidRPr="004C6403"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05E4" w14:textId="77777777" w:rsidR="003454EF" w:rsidRDefault="003454EF" w:rsidP="0065275D">
      <w:pPr>
        <w:spacing w:line="240" w:lineRule="auto"/>
      </w:pPr>
      <w:r>
        <w:separator/>
      </w:r>
    </w:p>
  </w:endnote>
  <w:endnote w:type="continuationSeparator" w:id="0">
    <w:p w14:paraId="4EC32DF3" w14:textId="77777777" w:rsidR="003454EF" w:rsidRDefault="003454EF"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Univerza Sans">
    <w:altName w:val="Calibri"/>
    <w:charset w:val="00"/>
    <w:family w:val="auto"/>
    <w:pitch w:val="variable"/>
    <w:sig w:usb0="A00000FF" w:usb1="0000A4FB" w:usb2="00000020" w:usb3="00000000" w:csb0="00000093" w:csb1="00000000"/>
  </w:font>
  <w:font w:name="72 Black">
    <w:panose1 w:val="020B0A04030603020204"/>
    <w:charset w:val="EE"/>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Footer"/>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Footer"/>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Footer"/>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Footer"/>
            <w:rPr>
              <w:rFonts w:cs="Arial"/>
            </w:rPr>
          </w:pPr>
          <w:r w:rsidRPr="00030B6D">
            <w:rPr>
              <w:rFonts w:cs="Arial"/>
            </w:rPr>
            <w:t>F: +386 1 256 57 82</w:t>
          </w:r>
        </w:p>
      </w:tc>
      <w:tc>
        <w:tcPr>
          <w:tcW w:w="2359" w:type="dxa"/>
        </w:tcPr>
        <w:p w14:paraId="5BFD8A34" w14:textId="77777777" w:rsidR="005D3D66" w:rsidRPr="00030B6D" w:rsidRDefault="00317AD5" w:rsidP="005D3D66">
          <w:pPr>
            <w:pStyle w:val="Footer"/>
            <w:rPr>
              <w:rFonts w:cs="Arial"/>
              <w:color w:val="FF0000"/>
            </w:rPr>
          </w:pPr>
          <w:hyperlink r:id="rId1" w:history="1">
            <w:r w:rsidR="00811A6D" w:rsidRPr="00030B6D">
              <w:rPr>
                <w:rStyle w:val="Hyperlink"/>
                <w:rFonts w:ascii="Arial" w:hAnsi="Arial" w:cs="Arial"/>
              </w:rPr>
              <w:t>dekanat@bf.uni-lj.si</w:t>
            </w:r>
          </w:hyperlink>
        </w:p>
        <w:p w14:paraId="28ABC981" w14:textId="77777777" w:rsidR="005D3D66" w:rsidRPr="00030B6D" w:rsidRDefault="00317AD5" w:rsidP="005D3D66">
          <w:pPr>
            <w:pStyle w:val="Footer"/>
            <w:rPr>
              <w:rFonts w:cs="Arial"/>
              <w:color w:val="FF0000"/>
            </w:rPr>
          </w:pPr>
          <w:hyperlink r:id="rId2" w:history="1">
            <w:r w:rsidR="00811A6D" w:rsidRPr="00030B6D">
              <w:rPr>
                <w:rStyle w:val="Hyperlink"/>
                <w:rFonts w:ascii="Arial" w:hAnsi="Arial" w:cs="Arial"/>
              </w:rPr>
              <w:t>www.bf</w:t>
            </w:r>
            <w:r w:rsidR="005D3D66" w:rsidRPr="00030B6D">
              <w:rPr>
                <w:rStyle w:val="Hyperlink"/>
                <w:rFonts w:ascii="Arial" w:hAnsi="Arial" w:cs="Arial"/>
              </w:rPr>
              <w:t>.uni-lj.si</w:t>
            </w:r>
          </w:hyperlink>
        </w:p>
      </w:tc>
      <w:tc>
        <w:tcPr>
          <w:tcW w:w="1100" w:type="dxa"/>
        </w:tcPr>
        <w:p w14:paraId="615E20D2" w14:textId="77777777" w:rsidR="005D3D66" w:rsidRPr="00030B6D" w:rsidRDefault="005D3D66" w:rsidP="00191672">
          <w:pPr>
            <w:pStyle w:val="Footer"/>
            <w:jc w:val="right"/>
            <w:rPr>
              <w:rFonts w:cs="Arial"/>
            </w:rPr>
          </w:pPr>
          <w:r w:rsidRPr="00030B6D">
            <w:rPr>
              <w:rStyle w:val="PageNumber"/>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6642" w14:textId="77777777" w:rsidR="003454EF" w:rsidRDefault="003454EF" w:rsidP="0065275D">
      <w:pPr>
        <w:spacing w:line="240" w:lineRule="auto"/>
      </w:pPr>
      <w:r>
        <w:separator/>
      </w:r>
    </w:p>
  </w:footnote>
  <w:footnote w:type="continuationSeparator" w:id="0">
    <w:p w14:paraId="52A3F106" w14:textId="77777777" w:rsidR="003454EF" w:rsidRDefault="003454EF"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Header"/>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Header"/>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3"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8"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4"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4"/>
  </w:num>
  <w:num w:numId="2">
    <w:abstractNumId w:val="12"/>
  </w:num>
  <w:num w:numId="3">
    <w:abstractNumId w:val="26"/>
  </w:num>
  <w:num w:numId="4">
    <w:abstractNumId w:val="36"/>
  </w:num>
  <w:num w:numId="5">
    <w:abstractNumId w:val="49"/>
  </w:num>
  <w:num w:numId="6">
    <w:abstractNumId w:val="20"/>
  </w:num>
  <w:num w:numId="7">
    <w:abstractNumId w:val="35"/>
  </w:num>
  <w:num w:numId="8">
    <w:abstractNumId w:val="55"/>
  </w:num>
  <w:num w:numId="9">
    <w:abstractNumId w:val="30"/>
  </w:num>
  <w:num w:numId="10">
    <w:abstractNumId w:val="32"/>
  </w:num>
  <w:num w:numId="11">
    <w:abstractNumId w:val="47"/>
  </w:num>
  <w:num w:numId="12">
    <w:abstractNumId w:val="66"/>
  </w:num>
  <w:num w:numId="13">
    <w:abstractNumId w:val="33"/>
  </w:num>
  <w:num w:numId="14">
    <w:abstractNumId w:val="15"/>
  </w:num>
  <w:num w:numId="15">
    <w:abstractNumId w:val="62"/>
  </w:num>
  <w:num w:numId="16">
    <w:abstractNumId w:val="60"/>
  </w:num>
  <w:num w:numId="17">
    <w:abstractNumId w:val="59"/>
  </w:num>
  <w:num w:numId="18">
    <w:abstractNumId w:val="37"/>
  </w:num>
  <w:num w:numId="19">
    <w:abstractNumId w:val="13"/>
  </w:num>
  <w:num w:numId="20">
    <w:abstractNumId w:val="40"/>
  </w:num>
  <w:num w:numId="21">
    <w:abstractNumId w:val="38"/>
  </w:num>
  <w:num w:numId="22">
    <w:abstractNumId w:val="31"/>
  </w:num>
  <w:num w:numId="23">
    <w:abstractNumId w:val="34"/>
  </w:num>
  <w:num w:numId="24">
    <w:abstractNumId w:val="0"/>
  </w:num>
  <w:num w:numId="25">
    <w:abstractNumId w:val="45"/>
  </w:num>
  <w:num w:numId="26">
    <w:abstractNumId w:val="22"/>
  </w:num>
  <w:num w:numId="27">
    <w:abstractNumId w:val="3"/>
  </w:num>
  <w:num w:numId="28">
    <w:abstractNumId w:val="2"/>
  </w:num>
  <w:num w:numId="29">
    <w:abstractNumId w:val="25"/>
  </w:num>
  <w:num w:numId="30">
    <w:abstractNumId w:val="23"/>
  </w:num>
  <w:num w:numId="31">
    <w:abstractNumId w:val="41"/>
  </w:num>
  <w:num w:numId="32">
    <w:abstractNumId w:val="9"/>
  </w:num>
  <w:num w:numId="33">
    <w:abstractNumId w:val="18"/>
  </w:num>
  <w:num w:numId="34">
    <w:abstractNumId w:val="61"/>
  </w:num>
  <w:num w:numId="35">
    <w:abstractNumId w:val="42"/>
  </w:num>
  <w:num w:numId="36">
    <w:abstractNumId w:val="39"/>
  </w:num>
  <w:num w:numId="37">
    <w:abstractNumId w:val="65"/>
  </w:num>
  <w:num w:numId="38">
    <w:abstractNumId w:val="14"/>
  </w:num>
  <w:num w:numId="39">
    <w:abstractNumId w:val="19"/>
  </w:num>
  <w:num w:numId="40">
    <w:abstractNumId w:val="56"/>
  </w:num>
  <w:num w:numId="41">
    <w:abstractNumId w:val="50"/>
  </w:num>
  <w:num w:numId="42">
    <w:abstractNumId w:val="48"/>
  </w:num>
  <w:num w:numId="43">
    <w:abstractNumId w:val="29"/>
  </w:num>
  <w:num w:numId="44">
    <w:abstractNumId w:val="44"/>
  </w:num>
  <w:num w:numId="45">
    <w:abstractNumId w:val="1"/>
  </w:num>
  <w:num w:numId="46">
    <w:abstractNumId w:val="28"/>
  </w:num>
  <w:num w:numId="47">
    <w:abstractNumId w:val="57"/>
  </w:num>
  <w:num w:numId="48">
    <w:abstractNumId w:val="10"/>
  </w:num>
  <w:num w:numId="49">
    <w:abstractNumId w:val="20"/>
    <w:lvlOverride w:ilvl="0">
      <w:startOverride w:val="1"/>
    </w:lvlOverride>
  </w:num>
  <w:num w:numId="50">
    <w:abstractNumId w:val="4"/>
  </w:num>
  <w:num w:numId="51">
    <w:abstractNumId w:val="27"/>
  </w:num>
  <w:num w:numId="52">
    <w:abstractNumId w:val="5"/>
  </w:num>
  <w:num w:numId="53">
    <w:abstractNumId w:val="43"/>
  </w:num>
  <w:num w:numId="54">
    <w:abstractNumId w:val="7"/>
  </w:num>
  <w:num w:numId="55">
    <w:abstractNumId w:val="16"/>
  </w:num>
  <w:num w:numId="56">
    <w:abstractNumId w:val="8"/>
  </w:num>
  <w:num w:numId="57">
    <w:abstractNumId w:val="52"/>
  </w:num>
  <w:num w:numId="58">
    <w:abstractNumId w:val="53"/>
  </w:num>
  <w:num w:numId="59">
    <w:abstractNumId w:val="64"/>
  </w:num>
  <w:num w:numId="60">
    <w:abstractNumId w:val="63"/>
  </w:num>
  <w:num w:numId="61">
    <w:abstractNumId w:val="24"/>
  </w:num>
  <w:num w:numId="62">
    <w:abstractNumId w:val="21"/>
  </w:num>
  <w:num w:numId="63">
    <w:abstractNumId w:val="58"/>
  </w:num>
  <w:num w:numId="64">
    <w:abstractNumId w:val="46"/>
  </w:num>
  <w:num w:numId="65">
    <w:abstractNumId w:val="17"/>
  </w:num>
  <w:num w:numId="66">
    <w:abstractNumId w:val="51"/>
  </w:num>
  <w:num w:numId="67">
    <w:abstractNumId w:val="6"/>
  </w:num>
  <w:num w:numId="68">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3732"/>
    <w:rsid w:val="00082B84"/>
    <w:rsid w:val="000B5260"/>
    <w:rsid w:val="000C0C5E"/>
    <w:rsid w:val="000D0B01"/>
    <w:rsid w:val="000D4C36"/>
    <w:rsid w:val="000E22B4"/>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D6134"/>
    <w:rsid w:val="001E70DB"/>
    <w:rsid w:val="001E79E3"/>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54DD"/>
    <w:rsid w:val="00317AD5"/>
    <w:rsid w:val="003228BE"/>
    <w:rsid w:val="00325F00"/>
    <w:rsid w:val="0034094B"/>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3F49D8"/>
    <w:rsid w:val="0040110D"/>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D14DB"/>
    <w:rsid w:val="004E367C"/>
    <w:rsid w:val="004F0281"/>
    <w:rsid w:val="004F3D61"/>
    <w:rsid w:val="00520499"/>
    <w:rsid w:val="00534E03"/>
    <w:rsid w:val="00535F92"/>
    <w:rsid w:val="00554AD9"/>
    <w:rsid w:val="005577F0"/>
    <w:rsid w:val="005611CE"/>
    <w:rsid w:val="00573E91"/>
    <w:rsid w:val="005762D8"/>
    <w:rsid w:val="00577913"/>
    <w:rsid w:val="005946FC"/>
    <w:rsid w:val="005A3F8A"/>
    <w:rsid w:val="005B0F6C"/>
    <w:rsid w:val="005B5ED4"/>
    <w:rsid w:val="005D3D66"/>
    <w:rsid w:val="005D5C4D"/>
    <w:rsid w:val="00602659"/>
    <w:rsid w:val="006033FF"/>
    <w:rsid w:val="00603C79"/>
    <w:rsid w:val="00607C1B"/>
    <w:rsid w:val="006246A0"/>
    <w:rsid w:val="0062549F"/>
    <w:rsid w:val="006254B4"/>
    <w:rsid w:val="006448D5"/>
    <w:rsid w:val="00647A26"/>
    <w:rsid w:val="0065275D"/>
    <w:rsid w:val="00692034"/>
    <w:rsid w:val="006B29FD"/>
    <w:rsid w:val="006C76CA"/>
    <w:rsid w:val="006D7DF1"/>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8579F"/>
    <w:rsid w:val="0078756C"/>
    <w:rsid w:val="00790117"/>
    <w:rsid w:val="007A36C9"/>
    <w:rsid w:val="007B07D3"/>
    <w:rsid w:val="007B2585"/>
    <w:rsid w:val="007C6B9D"/>
    <w:rsid w:val="007F0060"/>
    <w:rsid w:val="007F1C5F"/>
    <w:rsid w:val="00805558"/>
    <w:rsid w:val="00811A6D"/>
    <w:rsid w:val="00813DD2"/>
    <w:rsid w:val="008213AD"/>
    <w:rsid w:val="0085205D"/>
    <w:rsid w:val="00853AFB"/>
    <w:rsid w:val="00854656"/>
    <w:rsid w:val="0086337A"/>
    <w:rsid w:val="00863644"/>
    <w:rsid w:val="00877537"/>
    <w:rsid w:val="00877B5D"/>
    <w:rsid w:val="00891D3D"/>
    <w:rsid w:val="008A25CD"/>
    <w:rsid w:val="008A3CF1"/>
    <w:rsid w:val="008A5A42"/>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9D0001"/>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44262"/>
    <w:rsid w:val="00B53A39"/>
    <w:rsid w:val="00B574A5"/>
    <w:rsid w:val="00B578EA"/>
    <w:rsid w:val="00B814B2"/>
    <w:rsid w:val="00B93476"/>
    <w:rsid w:val="00B96236"/>
    <w:rsid w:val="00B96329"/>
    <w:rsid w:val="00BA7FCE"/>
    <w:rsid w:val="00BC2125"/>
    <w:rsid w:val="00BC34D1"/>
    <w:rsid w:val="00BC6B27"/>
    <w:rsid w:val="00BD2AE0"/>
    <w:rsid w:val="00BE44F5"/>
    <w:rsid w:val="00BE663A"/>
    <w:rsid w:val="00C05CEB"/>
    <w:rsid w:val="00C1393B"/>
    <w:rsid w:val="00C20013"/>
    <w:rsid w:val="00C2022B"/>
    <w:rsid w:val="00C253D0"/>
    <w:rsid w:val="00C429C6"/>
    <w:rsid w:val="00C44CAA"/>
    <w:rsid w:val="00C52FCD"/>
    <w:rsid w:val="00C56C29"/>
    <w:rsid w:val="00C600CA"/>
    <w:rsid w:val="00C66D04"/>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21B6A"/>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22CA5"/>
    <w:rsid w:val="00E325F1"/>
    <w:rsid w:val="00E61BF2"/>
    <w:rsid w:val="00E6377E"/>
    <w:rsid w:val="00E66D4F"/>
    <w:rsid w:val="00E7034F"/>
    <w:rsid w:val="00E703A1"/>
    <w:rsid w:val="00E85C72"/>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PlainText"/>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Heading1">
    <w:name w:val="heading 1"/>
    <w:basedOn w:val="Normal"/>
    <w:next w:val="Normal"/>
    <w:link w:val="Heading1Char1"/>
    <w:qFormat/>
    <w:rsid w:val="00EA50E2"/>
    <w:pPr>
      <w:keepNext/>
      <w:keepLines/>
      <w:spacing w:before="240" w:line="360" w:lineRule="exact"/>
      <w:outlineLvl w:val="0"/>
    </w:pPr>
    <w:rPr>
      <w:rFonts w:eastAsia="Times New Roman"/>
      <w:b/>
      <w:color w:val="404040" w:themeColor="text1" w:themeTint="BF"/>
      <w:sz w:val="24"/>
      <w:szCs w:val="32"/>
    </w:rPr>
  </w:style>
  <w:style w:type="paragraph" w:styleId="Heading2">
    <w:name w:val="heading 2"/>
    <w:basedOn w:val="Normal"/>
    <w:next w:val="Normal"/>
    <w:link w:val="Heading2Char"/>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Heading3">
    <w:name w:val="heading 3"/>
    <w:basedOn w:val="Normal"/>
    <w:next w:val="Normal"/>
    <w:link w:val="Heading3Char"/>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Heading4">
    <w:name w:val="heading 4"/>
    <w:basedOn w:val="Normal"/>
    <w:next w:val="Normal"/>
    <w:link w:val="Heading4Char"/>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ormal"/>
    <w:qFormat/>
    <w:rsid w:val="004D14DB"/>
    <w:pPr>
      <w:spacing w:line="240" w:lineRule="exact"/>
    </w:pPr>
    <w:rPr>
      <w:b/>
      <w:color w:val="E94832"/>
    </w:rPr>
  </w:style>
  <w:style w:type="paragraph" w:customStyle="1" w:styleId="Podrobnosti">
    <w:name w:val="Podrobnosti"/>
    <w:basedOn w:val="Normal"/>
    <w:qFormat/>
    <w:rsid w:val="000C0C5E"/>
    <w:pPr>
      <w:spacing w:line="240" w:lineRule="exact"/>
      <w:ind w:left="425" w:hanging="425"/>
    </w:pPr>
    <w:rPr>
      <w:sz w:val="16"/>
      <w:szCs w:val="16"/>
    </w:rPr>
  </w:style>
  <w:style w:type="paragraph" w:customStyle="1" w:styleId="Naslovnik">
    <w:name w:val="Naslovnik"/>
    <w:basedOn w:val="Normal"/>
    <w:qFormat/>
    <w:rsid w:val="00790117"/>
  </w:style>
  <w:style w:type="character" w:styleId="Hyperlink">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ormal"/>
    <w:qFormat/>
    <w:rsid w:val="009B41B1"/>
    <w:rPr>
      <w:b w:val="0"/>
      <w:i/>
      <w:iCs/>
      <w:color w:val="000000"/>
    </w:rPr>
  </w:style>
  <w:style w:type="character" w:styleId="PlaceholderText">
    <w:name w:val="Placeholder Text"/>
    <w:basedOn w:val="DefaultParagraphFont"/>
    <w:rsid w:val="00790117"/>
    <w:rPr>
      <w:color w:val="66666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65275D"/>
    <w:pPr>
      <w:tabs>
        <w:tab w:val="center" w:pos="4536"/>
        <w:tab w:val="right" w:pos="9072"/>
      </w:tabs>
      <w:spacing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65275D"/>
    <w:rPr>
      <w:rFonts w:ascii="Univerza Sans" w:eastAsia="Calibri" w:hAnsi="Univerza Sans" w:cs="Times New Roman"/>
      <w:sz w:val="18"/>
      <w:szCs w:val="24"/>
      <w14:ligatures w14:val="none"/>
    </w:rPr>
  </w:style>
  <w:style w:type="paragraph" w:styleId="Footer">
    <w:name w:val="footer"/>
    <w:basedOn w:val="Normal"/>
    <w:link w:val="FooterChar"/>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FooterChar">
    <w:name w:val="Footer Char"/>
    <w:basedOn w:val="DefaultParagraphFont"/>
    <w:link w:val="Footer"/>
    <w:uiPriority w:val="99"/>
    <w:rsid w:val="0078579F"/>
    <w:rPr>
      <w:rFonts w:ascii="Univerza Sans" w:eastAsia="Calibri" w:hAnsi="Univerza Sans" w:cs="Times New Roman"/>
      <w:color w:val="808080" w:themeColor="background1" w:themeShade="80"/>
      <w:sz w:val="16"/>
      <w:szCs w:val="24"/>
      <w14:ligatures w14:val="none"/>
    </w:rPr>
  </w:style>
  <w:style w:type="character" w:styleId="PageNumber">
    <w:name w:val="page number"/>
    <w:basedOn w:val="DefaultParagraphFont"/>
    <w:uiPriority w:val="99"/>
    <w:semiHidden/>
    <w:unhideWhenUsed/>
    <w:rsid w:val="005D3D66"/>
  </w:style>
  <w:style w:type="numbering" w:customStyle="1" w:styleId="Alineja">
    <w:name w:val="Alineja"/>
    <w:basedOn w:val="NoList"/>
    <w:uiPriority w:val="99"/>
    <w:rsid w:val="005611CE"/>
  </w:style>
  <w:style w:type="paragraph" w:styleId="NormalWeb">
    <w:name w:val="Normal (Web)"/>
    <w:basedOn w:val="Normal"/>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SubtleReference">
    <w:name w:val="Subtle Reference"/>
    <w:basedOn w:val="DefaultParagraphFont"/>
    <w:uiPriority w:val="31"/>
    <w:qFormat/>
    <w:rsid w:val="001E79E3"/>
    <w:rPr>
      <w:smallCaps/>
      <w:color w:val="5A5A5A" w:themeColor="text1" w:themeTint="A5"/>
    </w:rPr>
  </w:style>
  <w:style w:type="table" w:styleId="TableGrid">
    <w:name w:val="Table Grid"/>
    <w:basedOn w:val="TableNormal"/>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za tekst,Označevanje,List Paragraph2,Colorful List - Accent 11,List Paragraph1,Literatura - znanstveno,UEDAŞ Bullet,abc siralı,naslov 1,Bullet 1,Bullet Points,Bullet layer,Dot pt,F5 List Paragraph,Indicator Text,Issue Action POC,Liste 1"/>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rsid w:val="00EA50E2"/>
    <w:rPr>
      <w:rFonts w:ascii="Univerza Sans" w:eastAsiaTheme="majorEastAsia" w:hAnsi="Univerza Sans" w:cstheme="majorBidi"/>
      <w:b/>
      <w:color w:val="404040" w:themeColor="text1" w:themeTint="BF"/>
      <w:szCs w:val="26"/>
      <w14:ligatures w14:val="none"/>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rPr>
  </w:style>
  <w:style w:type="character" w:styleId="SubtleEmphasis">
    <w:name w:val="Subtle Emphasis"/>
    <w:basedOn w:val="DefaultParagraphFont"/>
    <w:qFormat/>
    <w:rsid w:val="00EA50E2"/>
    <w:rPr>
      <w:rFonts w:ascii="Univerza Sans" w:hAnsi="Univerza Sans"/>
      <w:i/>
      <w:iCs/>
      <w:color w:val="404040" w:themeColor="text1" w:themeTint="BF"/>
      <w:sz w:val="18"/>
    </w:rPr>
  </w:style>
  <w:style w:type="character" w:customStyle="1" w:styleId="SubtitleChar">
    <w:name w:val="Subtitle Char"/>
    <w:basedOn w:val="DefaultParagraphFont"/>
    <w:link w:val="Subtitle"/>
    <w:uiPriority w:val="11"/>
    <w:rsid w:val="00EA50E2"/>
    <w:rPr>
      <w:rFonts w:eastAsiaTheme="minorEastAsia"/>
      <w:i/>
      <w:color w:val="E03127"/>
      <w:kern w:val="0"/>
      <w:sz w:val="18"/>
      <w14:ligatures w14:val="none"/>
    </w:rPr>
  </w:style>
  <w:style w:type="character" w:styleId="Strong">
    <w:name w:val="Strong"/>
    <w:basedOn w:val="DefaultParagraphFont"/>
    <w:uiPriority w:val="22"/>
    <w:rsid w:val="00EA50E2"/>
    <w:rPr>
      <w:b/>
      <w:bCs/>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kern w:val="28"/>
      <w:sz w:val="26"/>
      <w:szCs w:val="56"/>
      <w14:ligatures w14:val="none"/>
    </w:rPr>
  </w:style>
  <w:style w:type="character" w:styleId="IntenseEmphasis">
    <w:name w:val="Intense Emphasis"/>
    <w:basedOn w:val="DefaultParagraphFont"/>
    <w:uiPriority w:val="21"/>
    <w:rsid w:val="00EA50E2"/>
    <w:rPr>
      <w:rFonts w:ascii="Univerza Sans" w:hAnsi="Univerza Sans"/>
      <w:i/>
      <w:iCs/>
      <w:color w:val="auto"/>
      <w:sz w:val="18"/>
    </w:rPr>
  </w:style>
  <w:style w:type="character" w:styleId="UnresolvedMention">
    <w:name w:val="Unresolved Mention"/>
    <w:basedOn w:val="DefaultParagraphFont"/>
    <w:uiPriority w:val="99"/>
    <w:semiHidden/>
    <w:unhideWhenUsed/>
    <w:rsid w:val="00811A6D"/>
    <w:rPr>
      <w:color w:val="605E5C"/>
      <w:shd w:val="clear" w:color="auto" w:fill="E1DFDD"/>
    </w:rPr>
  </w:style>
  <w:style w:type="paragraph" w:styleId="PlainText">
    <w:name w:val="Plain Text"/>
    <w:basedOn w:val="Normal"/>
    <w:link w:val="PlainTextChar"/>
    <w:uiPriority w:val="99"/>
    <w:unhideWhenUsed/>
    <w:rsid w:val="003454EF"/>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DefaultParagraphFont"/>
    <w:rsid w:val="00AA2454"/>
  </w:style>
  <w:style w:type="character" w:styleId="CommentReference">
    <w:name w:val="annotation reference"/>
    <w:basedOn w:val="DefaultParagraphFont"/>
    <w:uiPriority w:val="99"/>
    <w:unhideWhenUsed/>
    <w:rsid w:val="00910088"/>
    <w:rPr>
      <w:sz w:val="16"/>
      <w:szCs w:val="16"/>
    </w:rPr>
  </w:style>
  <w:style w:type="paragraph" w:styleId="CommentText">
    <w:name w:val="annotation text"/>
    <w:basedOn w:val="Normal"/>
    <w:link w:val="CommentTextChar"/>
    <w:uiPriority w:val="99"/>
    <w:unhideWhenUsed/>
    <w:rsid w:val="00910088"/>
    <w:pPr>
      <w:spacing w:line="240" w:lineRule="auto"/>
    </w:pPr>
    <w:rPr>
      <w:sz w:val="20"/>
      <w:szCs w:val="20"/>
    </w:rPr>
  </w:style>
  <w:style w:type="character" w:customStyle="1" w:styleId="CommentTextChar">
    <w:name w:val="Comment Text Char"/>
    <w:basedOn w:val="DefaultParagraphFont"/>
    <w:link w:val="CommentText"/>
    <w:uiPriority w:val="99"/>
    <w:rsid w:val="00910088"/>
    <w:rPr>
      <w:rFonts w:ascii="Arial" w:eastAsia="Cambria" w:hAnsi="Arial" w:cs="Times New Roman"/>
      <w:kern w:val="0"/>
      <w:sz w:val="20"/>
      <w:szCs w:val="20"/>
      <w14:ligatures w14:val="none"/>
    </w:rPr>
  </w:style>
  <w:style w:type="paragraph" w:styleId="CommentSubject">
    <w:name w:val="annotation subject"/>
    <w:basedOn w:val="CommentText"/>
    <w:next w:val="CommentText"/>
    <w:link w:val="CommentSubjectChar"/>
    <w:unhideWhenUsed/>
    <w:rsid w:val="00910088"/>
    <w:rPr>
      <w:b/>
      <w:bCs/>
    </w:rPr>
  </w:style>
  <w:style w:type="character" w:customStyle="1" w:styleId="CommentSubjectChar">
    <w:name w:val="Comment Subject Char"/>
    <w:basedOn w:val="CommentTextChar"/>
    <w:link w:val="CommentSubject"/>
    <w:rsid w:val="00910088"/>
    <w:rPr>
      <w:rFonts w:ascii="Arial" w:eastAsia="Cambria" w:hAnsi="Arial" w:cs="Times New Roman"/>
      <w:b/>
      <w:bCs/>
      <w:kern w:val="0"/>
      <w:sz w:val="20"/>
      <w:szCs w:val="20"/>
      <w14:ligatures w14:val="none"/>
    </w:rPr>
  </w:style>
  <w:style w:type="paragraph" w:styleId="Revision">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alloonText">
    <w:name w:val="Balloon Text"/>
    <w:basedOn w:val="Normal"/>
    <w:link w:val="BalloonTextChar"/>
    <w:unhideWhenUsed/>
    <w:rsid w:val="00607C1B"/>
    <w:pPr>
      <w:spacing w:line="240" w:lineRule="auto"/>
    </w:pPr>
    <w:rPr>
      <w:rFonts w:ascii="Segoe UI" w:hAnsi="Segoe UI" w:cs="Segoe UI"/>
      <w:szCs w:val="18"/>
    </w:rPr>
  </w:style>
  <w:style w:type="character" w:customStyle="1" w:styleId="BalloonTextChar">
    <w:name w:val="Balloon Text Char"/>
    <w:basedOn w:val="DefaultParagraphFont"/>
    <w:link w:val="BalloonText"/>
    <w:rsid w:val="00607C1B"/>
    <w:rPr>
      <w:rFonts w:ascii="Segoe UI" w:eastAsia="Cambria" w:hAnsi="Segoe UI" w:cs="Segoe UI"/>
      <w:kern w:val="0"/>
      <w:sz w:val="18"/>
      <w:szCs w:val="18"/>
      <w14:ligatures w14:val="none"/>
    </w:rPr>
  </w:style>
  <w:style w:type="character" w:customStyle="1" w:styleId="Heading3Char">
    <w:name w:val="Heading 3 Char"/>
    <w:basedOn w:val="DefaultParagraphFont"/>
    <w:link w:val="Heading3"/>
    <w:semiHidden/>
    <w:rsid w:val="00C94624"/>
    <w:rPr>
      <w:rFonts w:ascii="Calibri" w:eastAsia="Calibri" w:hAnsi="Calibri" w:cs="Calibri"/>
      <w:b/>
      <w:bCs/>
      <w:color w:val="000000"/>
      <w:sz w:val="24"/>
      <w:szCs w:val="24"/>
      <w:u w:val="single"/>
      <w:lang w:eastAsia="zh-CN"/>
    </w:rPr>
  </w:style>
  <w:style w:type="character" w:customStyle="1" w:styleId="Heading4Char">
    <w:name w:val="Heading 4 Char"/>
    <w:basedOn w:val="DefaultParagraphFont"/>
    <w:link w:val="Heading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ormal"/>
    <w:next w:val="Normal"/>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NoList"/>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List">
    <w:name w:val="List"/>
    <w:basedOn w:val="Textbody"/>
    <w:rsid w:val="00C94624"/>
    <w:rPr>
      <w:rFonts w:cs="Arial"/>
    </w:rPr>
  </w:style>
  <w:style w:type="paragraph" w:styleId="Caption">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Heading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BodyText2">
    <w:name w:val="Body Text 2"/>
    <w:basedOn w:val="Standard"/>
    <w:link w:val="BodyText2Char"/>
    <w:rsid w:val="00C94624"/>
    <w:pPr>
      <w:spacing w:after="120" w:line="480" w:lineRule="auto"/>
    </w:pPr>
  </w:style>
  <w:style w:type="character" w:customStyle="1" w:styleId="BodyText2Char">
    <w:name w:val="Body Text 2 Char"/>
    <w:basedOn w:val="DefaultParagraphFont"/>
    <w:link w:val="BodyText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C94624"/>
    <w:pPr>
      <w:spacing w:after="120"/>
    </w:pPr>
    <w:rPr>
      <w:sz w:val="16"/>
      <w:szCs w:val="16"/>
    </w:rPr>
  </w:style>
  <w:style w:type="character" w:customStyle="1" w:styleId="BodyText3Char">
    <w:name w:val="Body Text 3 Char"/>
    <w:basedOn w:val="DefaultParagraphFont"/>
    <w:link w:val="BodyText3"/>
    <w:rsid w:val="00C94624"/>
    <w:rPr>
      <w:rFonts w:ascii="Calibri" w:eastAsia="Calibri" w:hAnsi="Calibri" w:cs="Calibri"/>
      <w:kern w:val="3"/>
      <w:sz w:val="16"/>
      <w:szCs w:val="16"/>
      <w:lang w:eastAsia="zh-CN"/>
      <w14:ligatures w14:val="none"/>
    </w:rPr>
  </w:style>
  <w:style w:type="character" w:customStyle="1" w:styleId="Internetlink">
    <w:name w:val="Internet link"/>
    <w:basedOn w:val="DefaultParagraphFont"/>
    <w:qFormat/>
    <w:rsid w:val="00C94624"/>
    <w:rPr>
      <w:color w:val="0563C1"/>
      <w:u w:val="single"/>
    </w:rPr>
  </w:style>
  <w:style w:type="character" w:customStyle="1" w:styleId="Telobesedila-zamikZnak">
    <w:name w:val="Telo besedila - zamik Znak"/>
    <w:basedOn w:val="DefaultParagraphFont"/>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NoList"/>
    <w:rsid w:val="00C94624"/>
    <w:pPr>
      <w:numPr>
        <w:numId w:val="2"/>
      </w:numPr>
    </w:pPr>
  </w:style>
  <w:style w:type="numbering" w:customStyle="1" w:styleId="WWNum2">
    <w:name w:val="WWNum2"/>
    <w:basedOn w:val="NoList"/>
    <w:rsid w:val="00C94624"/>
    <w:pPr>
      <w:numPr>
        <w:numId w:val="3"/>
      </w:numPr>
    </w:pPr>
  </w:style>
  <w:style w:type="numbering" w:customStyle="1" w:styleId="WWNum3">
    <w:name w:val="WWNum3"/>
    <w:basedOn w:val="NoList"/>
    <w:rsid w:val="00C94624"/>
    <w:pPr>
      <w:numPr>
        <w:numId w:val="55"/>
      </w:numPr>
    </w:pPr>
  </w:style>
  <w:style w:type="numbering" w:customStyle="1" w:styleId="WWNum4">
    <w:name w:val="WWNum4"/>
    <w:basedOn w:val="NoList"/>
    <w:rsid w:val="00C94624"/>
    <w:pPr>
      <w:numPr>
        <w:numId w:val="4"/>
      </w:numPr>
    </w:pPr>
  </w:style>
  <w:style w:type="numbering" w:customStyle="1" w:styleId="WWNum5">
    <w:name w:val="WWNum5"/>
    <w:basedOn w:val="NoList"/>
    <w:rsid w:val="00C94624"/>
    <w:pPr>
      <w:numPr>
        <w:numId w:val="5"/>
      </w:numPr>
    </w:pPr>
  </w:style>
  <w:style w:type="numbering" w:customStyle="1" w:styleId="WWNum6">
    <w:name w:val="WWNum6"/>
    <w:basedOn w:val="NoList"/>
    <w:rsid w:val="00C94624"/>
    <w:pPr>
      <w:numPr>
        <w:numId w:val="6"/>
      </w:numPr>
    </w:pPr>
  </w:style>
  <w:style w:type="numbering" w:customStyle="1" w:styleId="WWNum7">
    <w:name w:val="WWNum7"/>
    <w:basedOn w:val="NoList"/>
    <w:rsid w:val="00C94624"/>
    <w:pPr>
      <w:numPr>
        <w:numId w:val="7"/>
      </w:numPr>
    </w:pPr>
  </w:style>
  <w:style w:type="numbering" w:customStyle="1" w:styleId="WWNum8">
    <w:name w:val="WWNum8"/>
    <w:basedOn w:val="NoList"/>
    <w:rsid w:val="00C94624"/>
    <w:pPr>
      <w:numPr>
        <w:numId w:val="8"/>
      </w:numPr>
    </w:pPr>
  </w:style>
  <w:style w:type="numbering" w:customStyle="1" w:styleId="WWNum9">
    <w:name w:val="WWNum9"/>
    <w:basedOn w:val="NoList"/>
    <w:rsid w:val="00C94624"/>
    <w:pPr>
      <w:numPr>
        <w:numId w:val="9"/>
      </w:numPr>
    </w:pPr>
  </w:style>
  <w:style w:type="numbering" w:customStyle="1" w:styleId="WWNum10">
    <w:name w:val="WWNum10"/>
    <w:basedOn w:val="NoList"/>
    <w:rsid w:val="00C94624"/>
    <w:pPr>
      <w:numPr>
        <w:numId w:val="10"/>
      </w:numPr>
    </w:pPr>
  </w:style>
  <w:style w:type="numbering" w:customStyle="1" w:styleId="WWNum11">
    <w:name w:val="WWNum11"/>
    <w:basedOn w:val="NoList"/>
    <w:rsid w:val="00C94624"/>
    <w:pPr>
      <w:numPr>
        <w:numId w:val="11"/>
      </w:numPr>
    </w:pPr>
  </w:style>
  <w:style w:type="numbering" w:customStyle="1" w:styleId="WWNum12">
    <w:name w:val="WWNum12"/>
    <w:basedOn w:val="NoList"/>
    <w:rsid w:val="00C94624"/>
    <w:pPr>
      <w:numPr>
        <w:numId w:val="12"/>
      </w:numPr>
    </w:pPr>
  </w:style>
  <w:style w:type="numbering" w:customStyle="1" w:styleId="WWNum13">
    <w:name w:val="WWNum13"/>
    <w:basedOn w:val="NoList"/>
    <w:rsid w:val="00C94624"/>
    <w:pPr>
      <w:numPr>
        <w:numId w:val="13"/>
      </w:numPr>
    </w:pPr>
  </w:style>
  <w:style w:type="numbering" w:customStyle="1" w:styleId="WWNum14">
    <w:name w:val="WWNum14"/>
    <w:basedOn w:val="NoList"/>
    <w:rsid w:val="00C94624"/>
    <w:pPr>
      <w:numPr>
        <w:numId w:val="14"/>
      </w:numPr>
    </w:pPr>
  </w:style>
  <w:style w:type="numbering" w:customStyle="1" w:styleId="WWNum15">
    <w:name w:val="WWNum15"/>
    <w:basedOn w:val="NoList"/>
    <w:rsid w:val="00C94624"/>
    <w:pPr>
      <w:numPr>
        <w:numId w:val="15"/>
      </w:numPr>
    </w:pPr>
  </w:style>
  <w:style w:type="numbering" w:customStyle="1" w:styleId="WWNum16">
    <w:name w:val="WWNum16"/>
    <w:basedOn w:val="NoList"/>
    <w:rsid w:val="00C94624"/>
    <w:pPr>
      <w:numPr>
        <w:numId w:val="16"/>
      </w:numPr>
    </w:pPr>
  </w:style>
  <w:style w:type="numbering" w:customStyle="1" w:styleId="WWNum17">
    <w:name w:val="WWNum17"/>
    <w:basedOn w:val="NoList"/>
    <w:rsid w:val="00C94624"/>
    <w:pPr>
      <w:numPr>
        <w:numId w:val="17"/>
      </w:numPr>
    </w:pPr>
  </w:style>
  <w:style w:type="numbering" w:customStyle="1" w:styleId="WWNum18">
    <w:name w:val="WWNum18"/>
    <w:basedOn w:val="NoList"/>
    <w:rsid w:val="00C94624"/>
    <w:pPr>
      <w:numPr>
        <w:numId w:val="18"/>
      </w:numPr>
    </w:pPr>
  </w:style>
  <w:style w:type="numbering" w:customStyle="1" w:styleId="WWNum19">
    <w:name w:val="WWNum19"/>
    <w:basedOn w:val="NoList"/>
    <w:rsid w:val="00C94624"/>
    <w:pPr>
      <w:numPr>
        <w:numId w:val="19"/>
      </w:numPr>
    </w:pPr>
  </w:style>
  <w:style w:type="numbering" w:customStyle="1" w:styleId="WWNum20">
    <w:name w:val="WWNum20"/>
    <w:basedOn w:val="NoList"/>
    <w:rsid w:val="00C94624"/>
    <w:pPr>
      <w:numPr>
        <w:numId w:val="20"/>
      </w:numPr>
    </w:pPr>
  </w:style>
  <w:style w:type="numbering" w:customStyle="1" w:styleId="WWNum21">
    <w:name w:val="WWNum21"/>
    <w:basedOn w:val="NoList"/>
    <w:rsid w:val="00C94624"/>
    <w:pPr>
      <w:numPr>
        <w:numId w:val="21"/>
      </w:numPr>
    </w:pPr>
  </w:style>
  <w:style w:type="numbering" w:customStyle="1" w:styleId="WWNum22">
    <w:name w:val="WWNum22"/>
    <w:basedOn w:val="NoList"/>
    <w:rsid w:val="00C94624"/>
    <w:pPr>
      <w:numPr>
        <w:numId w:val="22"/>
      </w:numPr>
    </w:pPr>
  </w:style>
  <w:style w:type="numbering" w:customStyle="1" w:styleId="WWNum23">
    <w:name w:val="WWNum23"/>
    <w:basedOn w:val="NoList"/>
    <w:rsid w:val="00C94624"/>
    <w:pPr>
      <w:numPr>
        <w:numId w:val="23"/>
      </w:numPr>
    </w:pPr>
  </w:style>
  <w:style w:type="numbering" w:customStyle="1" w:styleId="WWNum24">
    <w:name w:val="WWNum24"/>
    <w:basedOn w:val="NoList"/>
    <w:rsid w:val="00C94624"/>
    <w:pPr>
      <w:numPr>
        <w:numId w:val="24"/>
      </w:numPr>
    </w:pPr>
  </w:style>
  <w:style w:type="numbering" w:customStyle="1" w:styleId="WWNum25">
    <w:name w:val="WWNum25"/>
    <w:basedOn w:val="NoList"/>
    <w:rsid w:val="00C94624"/>
    <w:pPr>
      <w:numPr>
        <w:numId w:val="25"/>
      </w:numPr>
    </w:pPr>
  </w:style>
  <w:style w:type="numbering" w:customStyle="1" w:styleId="WWNum26">
    <w:name w:val="WWNum26"/>
    <w:basedOn w:val="NoList"/>
    <w:rsid w:val="00C94624"/>
    <w:pPr>
      <w:numPr>
        <w:numId w:val="26"/>
      </w:numPr>
    </w:pPr>
  </w:style>
  <w:style w:type="numbering" w:customStyle="1" w:styleId="WWNum27">
    <w:name w:val="WWNum27"/>
    <w:basedOn w:val="NoList"/>
    <w:rsid w:val="00C94624"/>
    <w:pPr>
      <w:numPr>
        <w:numId w:val="27"/>
      </w:numPr>
    </w:pPr>
  </w:style>
  <w:style w:type="numbering" w:customStyle="1" w:styleId="WWNum28">
    <w:name w:val="WWNum28"/>
    <w:basedOn w:val="NoList"/>
    <w:rsid w:val="00C94624"/>
    <w:pPr>
      <w:numPr>
        <w:numId w:val="28"/>
      </w:numPr>
    </w:pPr>
  </w:style>
  <w:style w:type="numbering" w:customStyle="1" w:styleId="WWNum29">
    <w:name w:val="WWNum29"/>
    <w:basedOn w:val="NoList"/>
    <w:rsid w:val="00C94624"/>
    <w:pPr>
      <w:numPr>
        <w:numId w:val="29"/>
      </w:numPr>
    </w:pPr>
  </w:style>
  <w:style w:type="numbering" w:customStyle="1" w:styleId="WWNum30">
    <w:name w:val="WWNum30"/>
    <w:basedOn w:val="NoList"/>
    <w:rsid w:val="00C94624"/>
    <w:pPr>
      <w:numPr>
        <w:numId w:val="30"/>
      </w:numPr>
    </w:pPr>
  </w:style>
  <w:style w:type="numbering" w:customStyle="1" w:styleId="WWNum31">
    <w:name w:val="WWNum31"/>
    <w:basedOn w:val="NoList"/>
    <w:rsid w:val="00C94624"/>
    <w:pPr>
      <w:numPr>
        <w:numId w:val="31"/>
      </w:numPr>
    </w:pPr>
  </w:style>
  <w:style w:type="numbering" w:customStyle="1" w:styleId="WWNum32">
    <w:name w:val="WWNum32"/>
    <w:basedOn w:val="NoList"/>
    <w:rsid w:val="00C94624"/>
    <w:pPr>
      <w:numPr>
        <w:numId w:val="32"/>
      </w:numPr>
    </w:pPr>
  </w:style>
  <w:style w:type="numbering" w:customStyle="1" w:styleId="WWNum33">
    <w:name w:val="WWNum33"/>
    <w:basedOn w:val="NoList"/>
    <w:rsid w:val="00C94624"/>
    <w:pPr>
      <w:numPr>
        <w:numId w:val="33"/>
      </w:numPr>
    </w:pPr>
  </w:style>
  <w:style w:type="numbering" w:customStyle="1" w:styleId="WWNum34">
    <w:name w:val="WWNum34"/>
    <w:basedOn w:val="NoList"/>
    <w:rsid w:val="00C94624"/>
    <w:pPr>
      <w:numPr>
        <w:numId w:val="34"/>
      </w:numPr>
    </w:pPr>
  </w:style>
  <w:style w:type="numbering" w:customStyle="1" w:styleId="WWNum35">
    <w:name w:val="WWNum35"/>
    <w:basedOn w:val="NoList"/>
    <w:rsid w:val="00C94624"/>
    <w:pPr>
      <w:numPr>
        <w:numId w:val="35"/>
      </w:numPr>
    </w:pPr>
  </w:style>
  <w:style w:type="numbering" w:customStyle="1" w:styleId="WWNum36">
    <w:name w:val="WWNum36"/>
    <w:basedOn w:val="NoList"/>
    <w:rsid w:val="00C94624"/>
    <w:pPr>
      <w:numPr>
        <w:numId w:val="36"/>
      </w:numPr>
    </w:pPr>
  </w:style>
  <w:style w:type="numbering" w:customStyle="1" w:styleId="WWNum37">
    <w:name w:val="WWNum37"/>
    <w:basedOn w:val="NoList"/>
    <w:rsid w:val="00C94624"/>
    <w:pPr>
      <w:numPr>
        <w:numId w:val="37"/>
      </w:numPr>
    </w:pPr>
  </w:style>
  <w:style w:type="numbering" w:customStyle="1" w:styleId="WWNum38">
    <w:name w:val="WWNum38"/>
    <w:basedOn w:val="NoList"/>
    <w:rsid w:val="00C94624"/>
    <w:pPr>
      <w:numPr>
        <w:numId w:val="38"/>
      </w:numPr>
    </w:pPr>
  </w:style>
  <w:style w:type="numbering" w:customStyle="1" w:styleId="WWNum39">
    <w:name w:val="WWNum39"/>
    <w:basedOn w:val="NoList"/>
    <w:rsid w:val="00C94624"/>
    <w:pPr>
      <w:numPr>
        <w:numId w:val="39"/>
      </w:numPr>
    </w:pPr>
  </w:style>
  <w:style w:type="numbering" w:customStyle="1" w:styleId="WWNum40">
    <w:name w:val="WWNum40"/>
    <w:basedOn w:val="NoList"/>
    <w:rsid w:val="00C94624"/>
    <w:pPr>
      <w:numPr>
        <w:numId w:val="40"/>
      </w:numPr>
    </w:pPr>
  </w:style>
  <w:style w:type="numbering" w:customStyle="1" w:styleId="WWNum41">
    <w:name w:val="WWNum41"/>
    <w:basedOn w:val="NoList"/>
    <w:rsid w:val="00C94624"/>
    <w:pPr>
      <w:numPr>
        <w:numId w:val="41"/>
      </w:numPr>
    </w:pPr>
  </w:style>
  <w:style w:type="numbering" w:customStyle="1" w:styleId="WWNum42">
    <w:name w:val="WWNum42"/>
    <w:basedOn w:val="NoList"/>
    <w:rsid w:val="00C94624"/>
    <w:pPr>
      <w:numPr>
        <w:numId w:val="50"/>
      </w:numPr>
    </w:pPr>
  </w:style>
  <w:style w:type="numbering" w:customStyle="1" w:styleId="WWNum43">
    <w:name w:val="WWNum43"/>
    <w:basedOn w:val="NoList"/>
    <w:rsid w:val="00C94624"/>
    <w:pPr>
      <w:numPr>
        <w:numId w:val="42"/>
      </w:numPr>
    </w:pPr>
  </w:style>
  <w:style w:type="numbering" w:customStyle="1" w:styleId="WWNum44">
    <w:name w:val="WWNum44"/>
    <w:basedOn w:val="NoList"/>
    <w:rsid w:val="00C94624"/>
    <w:pPr>
      <w:numPr>
        <w:numId w:val="43"/>
      </w:numPr>
    </w:pPr>
  </w:style>
  <w:style w:type="numbering" w:customStyle="1" w:styleId="WWNum45">
    <w:name w:val="WWNum45"/>
    <w:basedOn w:val="NoList"/>
    <w:rsid w:val="00C94624"/>
    <w:pPr>
      <w:numPr>
        <w:numId w:val="44"/>
      </w:numPr>
    </w:pPr>
  </w:style>
  <w:style w:type="numbering" w:customStyle="1" w:styleId="WWNum46">
    <w:name w:val="WWNum46"/>
    <w:basedOn w:val="NoList"/>
    <w:rsid w:val="00C94624"/>
    <w:pPr>
      <w:numPr>
        <w:numId w:val="45"/>
      </w:numPr>
    </w:pPr>
  </w:style>
  <w:style w:type="numbering" w:customStyle="1" w:styleId="WWNum47">
    <w:name w:val="WWNum47"/>
    <w:basedOn w:val="NoList"/>
    <w:rsid w:val="00C94624"/>
    <w:pPr>
      <w:numPr>
        <w:numId w:val="46"/>
      </w:numPr>
    </w:pPr>
  </w:style>
  <w:style w:type="numbering" w:customStyle="1" w:styleId="WWNum48">
    <w:name w:val="WWNum48"/>
    <w:basedOn w:val="NoList"/>
    <w:rsid w:val="00C94624"/>
    <w:pPr>
      <w:numPr>
        <w:numId w:val="47"/>
      </w:numPr>
    </w:pPr>
  </w:style>
  <w:style w:type="numbering" w:customStyle="1" w:styleId="WWNum49">
    <w:name w:val="WWNum49"/>
    <w:basedOn w:val="NoList"/>
    <w:rsid w:val="00C94624"/>
    <w:pPr>
      <w:numPr>
        <w:numId w:val="48"/>
      </w:numPr>
    </w:pPr>
  </w:style>
  <w:style w:type="paragraph" w:styleId="TOC1">
    <w:name w:val="toc 1"/>
    <w:basedOn w:val="Normal"/>
    <w:next w:val="Normal"/>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TOC2">
    <w:name w:val="toc 2"/>
    <w:basedOn w:val="Normal"/>
    <w:next w:val="Normal"/>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TOC3">
    <w:name w:val="toc 3"/>
    <w:basedOn w:val="Normal"/>
    <w:next w:val="Normal"/>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ormal"/>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ListParagraphChar">
    <w:name w:val="List Paragraph Char"/>
    <w:aliases w:val="za tekst Char,Označevanje Char,List Paragraph2 Char,Colorful List - Accent 11 Char,List Paragraph1 Char,Literatura - znanstveno Char,UEDAŞ Bullet Char,abc siralı Char,naslov 1 Char,Bullet 1 Char,Bullet Points Char,Bullet layer Char"/>
    <w:link w:val="ListParagraph"/>
    <w:uiPriority w:val="34"/>
    <w:qFormat/>
    <w:locked/>
    <w:rsid w:val="00C94624"/>
    <w:rPr>
      <w:rFonts w:ascii="Arial" w:eastAsia="Cambria" w:hAnsi="Arial" w:cs="Times New Roman"/>
      <w:kern w:val="0"/>
      <w:sz w:val="18"/>
      <w14:ligatures w14:val="none"/>
    </w:rPr>
  </w:style>
  <w:style w:type="paragraph" w:customStyle="1" w:styleId="Slog2-2">
    <w:name w:val="Slog2-2"/>
    <w:basedOn w:val="Heading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TOC4">
    <w:name w:val="toc 4"/>
    <w:basedOn w:val="Normal"/>
    <w:next w:val="Normal"/>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DefaultParagraphFont"/>
    <w:uiPriority w:val="99"/>
    <w:rsid w:val="00C94624"/>
    <w:rPr>
      <w:rFonts w:eastAsia="Calibri" w:cs="Calibri"/>
      <w:lang w:eastAsia="zh-CN"/>
    </w:rPr>
  </w:style>
  <w:style w:type="table" w:customStyle="1" w:styleId="Tabelamrea1">
    <w:name w:val="Tabela – mreža1"/>
    <w:basedOn w:val="TableNormal"/>
    <w:next w:val="TableGrid"/>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BodyTextChar">
    <w:name w:val="Body Text Char"/>
    <w:basedOn w:val="DefaultParagraphFont"/>
    <w:link w:val="BodyText"/>
    <w:uiPriority w:val="99"/>
    <w:semiHidden/>
    <w:rsid w:val="00C94624"/>
    <w:rPr>
      <w:rFonts w:ascii="Calibri" w:eastAsia="SimSun" w:hAnsi="Calibri" w:cs="F"/>
      <w:kern w:val="3"/>
      <w14:ligatures w14:val="none"/>
    </w:rPr>
  </w:style>
  <w:style w:type="paragraph" w:customStyle="1" w:styleId="Pogodba">
    <w:name w:val="Pogodba"/>
    <w:basedOn w:val="Normal"/>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NoSpacing">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ormal"/>
    <w:next w:val="FootnoteText"/>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DefaultParagraphFont"/>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ormal"/>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DefaultParagraphFont"/>
    <w:uiPriority w:val="99"/>
    <w:semiHidden/>
    <w:unhideWhenUsed/>
    <w:rsid w:val="00C94624"/>
    <w:rPr>
      <w:color w:val="954F72"/>
      <w:u w:val="single"/>
    </w:rPr>
  </w:style>
  <w:style w:type="character" w:customStyle="1" w:styleId="Naslov3Znak1">
    <w:name w:val="Naslov 3 Znak1"/>
    <w:basedOn w:val="DefaultParagraphFont"/>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DefaultParagraphFont"/>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FootnoteText">
    <w:name w:val="footnote text"/>
    <w:basedOn w:val="Normal"/>
    <w:link w:val="FootnoteTextChar"/>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FootnoteTextChar">
    <w:name w:val="Footnote Text Char"/>
    <w:basedOn w:val="DefaultParagraphFont"/>
    <w:link w:val="FootnoteText"/>
    <w:uiPriority w:val="99"/>
    <w:semiHidden/>
    <w:rsid w:val="00C94624"/>
    <w:rPr>
      <w:rFonts w:ascii="Univerza Sans" w:eastAsia="Calibri" w:hAnsi="Univerza Sans" w:cs="Times New Roman"/>
      <w:sz w:val="20"/>
      <w:szCs w:val="20"/>
      <w14:ligatures w14:val="none"/>
    </w:rPr>
  </w:style>
  <w:style w:type="character" w:styleId="FollowedHyperlink">
    <w:name w:val="FollowedHyperlink"/>
    <w:basedOn w:val="DefaultParagraphFont"/>
    <w:uiPriority w:val="99"/>
    <w:semiHidden/>
    <w:unhideWhenUsed/>
    <w:rsid w:val="00C94624"/>
    <w:rPr>
      <w:color w:val="954F72" w:themeColor="followedHyperlink"/>
      <w:u w:val="single"/>
    </w:rPr>
  </w:style>
  <w:style w:type="numbering" w:customStyle="1" w:styleId="WWNum310">
    <w:name w:val="WWNum310"/>
    <w:basedOn w:val="NoList"/>
    <w:rsid w:val="00C94624"/>
  </w:style>
  <w:style w:type="numbering" w:customStyle="1" w:styleId="WWNum141">
    <w:name w:val="WWNum141"/>
    <w:basedOn w:val="NoList"/>
    <w:rsid w:val="00C94624"/>
    <w:pPr>
      <w:numPr>
        <w:numId w:val="1"/>
      </w:numPr>
    </w:pPr>
  </w:style>
  <w:style w:type="character" w:styleId="FootnoteReference">
    <w:name w:val="footnote reference"/>
    <w:basedOn w:val="DefaultParagraphFont"/>
    <w:unhideWhenUsed/>
    <w:rsid w:val="00C946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205</Words>
  <Characters>1170</Characters>
  <Application>Microsoft Office Word</Application>
  <DocSecurity>0</DocSecurity>
  <Lines>9</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183</cp:revision>
  <cp:lastPrinted>2025-04-04T06:55:00Z</cp:lastPrinted>
  <dcterms:created xsi:type="dcterms:W3CDTF">2024-01-17T07:42:00Z</dcterms:created>
  <dcterms:modified xsi:type="dcterms:W3CDTF">2026-05-25T06:14:00Z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